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7B4DE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61F0B" w14:paraId="5335219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22A688" w14:textId="3188530B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D72D0E3" wp14:editId="30F13B9A">
                  <wp:extent cx="1397000" cy="4679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B68E0" w14:textId="76A71B80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33F6D" w14:textId="03D6EDBF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855CA3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E3C44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61F0B" w14:paraId="32DB04C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2560B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Grand Paris Aménagement</w:t>
            </w:r>
          </w:p>
          <w:p w14:paraId="29FD5CAD" w14:textId="08FEE8B6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 xml:space="preserve">Département Achats et Marchés 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7D911D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5D8F544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EA01CF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F83803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752A8ED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2737C8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093C986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61F0B" w14:paraId="58C095D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0A6F9A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30C4BC6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7BDC56" w14:textId="391FC428" w:rsidR="00053937" w:rsidRDefault="00212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L</w:t>
            </w:r>
            <w:r w:rsidR="00991A70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BCV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_</w:t>
            </w:r>
            <w:r w:rsidR="00CB0305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Accord-cadre à bon de commande - 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Mission d’assistance à maîtrise d’ouvrage </w:t>
            </w:r>
            <w:r w:rsidR="00CB0305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pour la mise en œuvre des actions de 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développement durable - ZAC 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Cœur Vert à Limeil-Brévannes 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(9</w:t>
            </w:r>
            <w:r w:rsidR="00CB0305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4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)</w:t>
            </w:r>
          </w:p>
        </w:tc>
      </w:tr>
    </w:tbl>
    <w:p w14:paraId="6F409D89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CE88177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EBB6CE7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4D9603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80BE7E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61F0B" w14:paraId="299415C0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418B39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22AEEDE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BE9209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261F0B" w14:paraId="71E0A151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11338D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9799FD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9F623B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2C431A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BB223F8" w14:textId="220FACE6" w:rsidR="00053937" w:rsidRDefault="00CB030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1AB970" w14:textId="57C6F9E8" w:rsidR="00053937" w:rsidRDefault="00C352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48B714" w14:textId="6DB905C0" w:rsidR="00053937" w:rsidRDefault="007711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8A47FB7" w14:textId="21FFF4F3" w:rsidR="00053937" w:rsidRDefault="007711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9C45649" w14:textId="7F802BB5" w:rsidR="00053937" w:rsidRDefault="007711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C2F214E" w14:textId="3D1E95FE" w:rsidR="00053937" w:rsidRDefault="007711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71DB807" w14:textId="48641CCB" w:rsidR="00053937" w:rsidRDefault="007711E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29C6C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BB78C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615B59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E39A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BA343E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170DD2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1998833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D7B470D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1D6189ED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F51886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61F0B" w14:paraId="64A2DE4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2BA94D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AECAC82" w14:textId="74013CC8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Mission d’assistance à maîtrise d’ouvrage </w:t>
            </w:r>
            <w:r w:rsidR="00CB0305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pour la mise en œuvre des actions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développement durable</w:t>
            </w:r>
            <w:r w:rsidR="00D071DF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- </w:t>
            </w:r>
            <w:r w:rsidR="00D071DF" w:rsidRPr="00D071DF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ZAC </w:t>
            </w:r>
            <w:r w:rsidR="00212203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du Cœur Vert à Limeil-Brévannes </w:t>
            </w:r>
            <w:r w:rsidR="00D071DF" w:rsidRPr="00D071DF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(94)</w:t>
            </w:r>
          </w:p>
        </w:tc>
      </w:tr>
      <w:tr w:rsidR="00261F0B" w14:paraId="1FDF35B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735342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712682" w14:textId="514FBFE6" w:rsidR="00053937" w:rsidRPr="00053937" w:rsidRDefault="00053937" w:rsidP="0005393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</w:tc>
      </w:tr>
      <w:tr w:rsidR="00261F0B" w14:paraId="312B356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11CD4A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16A0F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Stéphan de Faÿ Monsieur le Directeur Général</w:t>
            </w:r>
          </w:p>
        </w:tc>
      </w:tr>
      <w:tr w:rsidR="00261F0B" w14:paraId="5E3DB9E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1AD41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EB4FB7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  <w:p w14:paraId="101F2B5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10052</w:t>
            </w:r>
          </w:p>
          <w:p w14:paraId="16CF7EA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11 rue de Cambrai</w:t>
            </w:r>
          </w:p>
          <w:p w14:paraId="313AADC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Paris Cedex 19</w:t>
            </w:r>
          </w:p>
          <w:p w14:paraId="33296E5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75945 </w:t>
            </w:r>
          </w:p>
          <w:p w14:paraId="577B625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 40 04 66 00</w:t>
            </w:r>
          </w:p>
          <w:p w14:paraId="33786FC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serviceachats@grandparisamenagement.fr</w:t>
            </w:r>
          </w:p>
          <w:p w14:paraId="2E6627A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 : 64203694100036</w:t>
            </w:r>
          </w:p>
          <w:p w14:paraId="200AED4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https://www.grandparisamenagement.fr/</w:t>
            </w:r>
          </w:p>
        </w:tc>
      </w:tr>
      <w:tr w:rsidR="00053937" w14:paraId="1BFD4C45" w14:textId="77777777" w:rsidTr="004C6818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112799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vMerge w:val="restart"/>
            <w:tcBorders>
              <w:top w:val="nil"/>
              <w:left w:val="nil"/>
              <w:right w:val="single" w:sz="8" w:space="0" w:color="DADADA"/>
            </w:tcBorders>
            <w:shd w:val="clear" w:color="auto" w:fill="FFFFFF"/>
          </w:tcPr>
          <w:p w14:paraId="3CD03E92" w14:textId="5C0A22DE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Procédure adaptée ouverte (Article R2123-1 1° - Inférieure au seuil des procédures formalisées - Code de la commande publique)</w:t>
            </w:r>
          </w:p>
        </w:tc>
      </w:tr>
      <w:tr w:rsidR="00053937" w14:paraId="1FA73017" w14:textId="77777777" w:rsidTr="004C6818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F63C13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vMerge/>
            <w:tcBorders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0F84622" w14:textId="4B0CE609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6BEC9C7F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F3CB28A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F0B" w14:paraId="46177E3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9A427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F452C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258F6B5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E5113F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777AF5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70A4727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A149E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40F791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2D1B121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6FC831A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E256ED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2379AD73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91D5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08F6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794DD2D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FFCF2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9BAAB6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4BDA22B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9EBF8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2658B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4C26209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6DBC74CD" w14:textId="3FA28B0C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1D9CEA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4D4BBDD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72303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B0FCE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E42AD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261F0B" w14:paraId="3C3BDCF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BF9FA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5B9CE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9E695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261F0B" w14:paraId="3F02C03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999A1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B96FC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261F0B" w14:paraId="34C321C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951FC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EFE8C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3CF4455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215A162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3EA1500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D883CD0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61F0B" w14:paraId="1B8B1BA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91E5B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262B0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4E1A3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4F916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4C10DDB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B1993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F6C8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0374E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A9619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279F761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17118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08EDB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93843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4989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4F47B7C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82D70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81077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08D9E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BE25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3244BD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2AE7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CB6B7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E6671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0E5D7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10DFE29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7F288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42118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A6CC5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F937D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B140A7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055AA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73ACA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B389C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B8EAC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5486AB4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E180B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812F90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E7EBD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E70D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24BBF9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3169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261F0B" w14:paraId="7F1AD3A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655F0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FBEED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061FF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04541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06F70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3619E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8BF51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46C5E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23187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4ABEDDB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4E843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33C20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A80E8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41B4B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2CBCE47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4CC4B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24924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0B8A4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C578E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40F4FEF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9607F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BD75C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5C8A0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28A2A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C60B79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E728B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11070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46C97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ABD03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6806C84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6FBFE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219C4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74C20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43906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2C1433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3E535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0FFAA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90F046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27A37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B6650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F4F30E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1E004CC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C8EAFF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021EC7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1639607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61F0B" w14:paraId="2FBCCD9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7F6D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90E5E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CFF0C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5609A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249D179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28F5B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6887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3DD3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AC82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533091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A0030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A2173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6063E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E4879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14F89C6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1AC8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373D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306BB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A1B06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0EED6BE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96195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67E8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41318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14CC4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369C7AC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3C6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E475C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86B01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1DBB0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61F0B" w14:paraId="18EB7ED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1F9EA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155B0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51315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FD49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61F0B" w14:paraId="0279D9D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6E041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9F446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910657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120AC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0337D9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26687F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261F0B" w14:paraId="045F33A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A76DF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D327A8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9400D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CF1D40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61F0B" w14:paraId="449C78E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4C9EB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D71127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5DF40F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0CC31B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41D7D318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FCA2600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207F27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EBADB00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  <w:r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53937" w14:paraId="70775441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701501E" w14:textId="172C1575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MINIMUM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86B813E" w14:textId="72CBDF40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Sans minimum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1F49E23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61F0B" w14:paraId="761630B8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170750D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2475CB4" w14:textId="422516FE" w:rsidR="00053937" w:rsidRDefault="00A20D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  <w:r w:rsidR="0021220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06BC04F0" w14:textId="0F8EDEA4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261F0B" w14:paraId="201A44D9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61EBDD6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4655FD4" w14:textId="4E9F40A9" w:rsidR="00053937" w:rsidRDefault="00CB030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Mois de remise des offres : </w:t>
            </w:r>
            <w:r w:rsidR="0021220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Octobre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2025 </w:t>
            </w:r>
            <w:r w:rsidR="0005393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10DA4B93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AD003D6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92FFBC4" w14:textId="269390E1" w:rsidR="00053937" w:rsidRDefault="00325D9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48</w:t>
            </w:r>
            <w:r w:rsidR="0005393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mois à compter de la notification du contrat </w:t>
            </w:r>
          </w:p>
        </w:tc>
      </w:tr>
    </w:tbl>
    <w:p w14:paraId="2191F0D0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0C222D4B" w14:textId="77777777" w:rsidR="00053937" w:rsidRDefault="00053937" w:rsidP="00CB030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16304CCC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F0B" w14:paraId="26CC6BD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5FEEA9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F79F9A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56B0C8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261F0B" w14:paraId="0FCF077D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52C87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E051A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A9026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61F0B" w14:paraId="04A27C5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5F028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EFDC4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E1E88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61F0B" w14:paraId="5962682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8965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060E6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312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61F0B" w14:paraId="7780E1A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43AE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9AFB3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A33DA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61F0B" w14:paraId="530DA34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5D56B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D3F04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EB50F0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4D3ED08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7DD2F281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0AE3DCB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F0B" w14:paraId="027FF5B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785633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33B55D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6583F4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261F0B" w14:paraId="782627B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02111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55C41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50B46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61F0B" w14:paraId="27ADD86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CD7B5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01310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C3194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61F0B" w14:paraId="4B376F7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34A1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4F604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2D558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61F0B" w14:paraId="0816622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CFEE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8AC9D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6F121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61F0B" w14:paraId="7039D0C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C09C4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374FE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00B55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50C2E86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6F61CAB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5AB521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879BE7B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F0B" w14:paraId="0C9F61F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18D6B5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95CEA9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79B6AE0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97F124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AED392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171E1EA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03F8EDF" w14:textId="0D2330B1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8E7B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ABF18B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023591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61F0B" w14:paraId="35C12B9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989B46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2DB53F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3314EE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35ACA66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B79410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61F0B" w14:paraId="2A97AB5C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EB255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795B3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51CAF1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F0B" w14:paraId="0D429793" w14:textId="77777777" w:rsidTr="00053937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764BB2" w14:textId="3A7AD949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SIGNATURE DE L’ACHETEUR</w:t>
            </w:r>
          </w:p>
        </w:tc>
      </w:tr>
    </w:tbl>
    <w:p w14:paraId="2CC239A3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229ECE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5E679F6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15B339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EAAF491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896DB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A9AF1FE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F77FFAD" w14:textId="0FCC58A4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053937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236D9" w14:textId="77777777" w:rsidR="00053937" w:rsidRDefault="00053937">
      <w:pPr>
        <w:spacing w:after="0" w:line="240" w:lineRule="auto"/>
      </w:pPr>
      <w:r>
        <w:separator/>
      </w:r>
    </w:p>
  </w:endnote>
  <w:endnote w:type="continuationSeparator" w:id="0">
    <w:p w14:paraId="477C8171" w14:textId="77777777" w:rsidR="00053937" w:rsidRDefault="0005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61F0B" w14:paraId="30B00AC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55AD46" w14:textId="7E07A694" w:rsidR="00053937" w:rsidRDefault="0005393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</w:t>
          </w:r>
          <w:r w:rsidR="00C352E3">
            <w:rPr>
              <w:rFonts w:ascii="Arial" w:hAnsi="Arial" w:cs="Arial"/>
              <w:color w:val="5A5A5A"/>
              <w:kern w:val="0"/>
              <w:sz w:val="16"/>
              <w:szCs w:val="16"/>
            </w:rPr>
            <w:t>5-</w:t>
          </w:r>
          <w:r w:rsidR="007711E5">
            <w:rPr>
              <w:rFonts w:ascii="Arial" w:hAnsi="Arial" w:cs="Arial"/>
              <w:color w:val="5A5A5A"/>
              <w:kern w:val="0"/>
              <w:sz w:val="16"/>
              <w:szCs w:val="16"/>
            </w:rPr>
            <w:t>00746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CE5385C" w14:textId="77777777" w:rsidR="00053937" w:rsidRDefault="0005393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6C9A1064" w14:textId="77777777" w:rsidR="00053937" w:rsidRDefault="0005393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7CAF0" w14:textId="77777777" w:rsidR="00053937" w:rsidRDefault="00053937">
      <w:pPr>
        <w:spacing w:after="0" w:line="240" w:lineRule="auto"/>
      </w:pPr>
      <w:r>
        <w:separator/>
      </w:r>
    </w:p>
  </w:footnote>
  <w:footnote w:type="continuationSeparator" w:id="0">
    <w:p w14:paraId="651223FA" w14:textId="77777777" w:rsidR="00053937" w:rsidRDefault="0005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51F38" w14:textId="77777777" w:rsidR="00053937" w:rsidRDefault="0005393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601137961">
    <w:abstractNumId w:val="0"/>
  </w:num>
  <w:num w:numId="2" w16cid:durableId="316955927">
    <w:abstractNumId w:val="0"/>
  </w:num>
  <w:num w:numId="3" w16cid:durableId="334504110">
    <w:abstractNumId w:val="5"/>
  </w:num>
  <w:num w:numId="4" w16cid:durableId="2011253699">
    <w:abstractNumId w:val="0"/>
  </w:num>
  <w:num w:numId="5" w16cid:durableId="925384054">
    <w:abstractNumId w:val="0"/>
  </w:num>
  <w:num w:numId="6" w16cid:durableId="509753832">
    <w:abstractNumId w:val="6"/>
  </w:num>
  <w:num w:numId="7" w16cid:durableId="1175462737">
    <w:abstractNumId w:val="5"/>
  </w:num>
  <w:num w:numId="8" w16cid:durableId="213779520">
    <w:abstractNumId w:val="5"/>
  </w:num>
  <w:num w:numId="9" w16cid:durableId="917397214">
    <w:abstractNumId w:val="5"/>
  </w:num>
  <w:num w:numId="10" w16cid:durableId="853302089">
    <w:abstractNumId w:val="5"/>
  </w:num>
  <w:num w:numId="11" w16cid:durableId="1261186699">
    <w:abstractNumId w:val="0"/>
  </w:num>
  <w:num w:numId="12" w16cid:durableId="1310012242">
    <w:abstractNumId w:val="0"/>
  </w:num>
  <w:num w:numId="13" w16cid:durableId="2080053175">
    <w:abstractNumId w:val="0"/>
  </w:num>
  <w:num w:numId="14" w16cid:durableId="225724564">
    <w:abstractNumId w:val="5"/>
  </w:num>
  <w:num w:numId="15" w16cid:durableId="742072456">
    <w:abstractNumId w:val="5"/>
  </w:num>
  <w:num w:numId="16" w16cid:durableId="942305218">
    <w:abstractNumId w:val="5"/>
  </w:num>
  <w:num w:numId="17" w16cid:durableId="911890908">
    <w:abstractNumId w:val="5"/>
  </w:num>
  <w:num w:numId="18" w16cid:durableId="78867308">
    <w:abstractNumId w:val="0"/>
  </w:num>
  <w:num w:numId="19" w16cid:durableId="1720864297">
    <w:abstractNumId w:val="0"/>
  </w:num>
  <w:num w:numId="20" w16cid:durableId="1356225097">
    <w:abstractNumId w:val="5"/>
  </w:num>
  <w:num w:numId="21" w16cid:durableId="1551310285">
    <w:abstractNumId w:val="1"/>
  </w:num>
  <w:num w:numId="22" w16cid:durableId="140394586">
    <w:abstractNumId w:val="4"/>
  </w:num>
  <w:num w:numId="23" w16cid:durableId="228735258">
    <w:abstractNumId w:val="5"/>
  </w:num>
  <w:num w:numId="24" w16cid:durableId="1556311299">
    <w:abstractNumId w:val="2"/>
  </w:num>
  <w:num w:numId="25" w16cid:durableId="1623799976">
    <w:abstractNumId w:val="5"/>
  </w:num>
  <w:num w:numId="26" w16cid:durableId="1245408846">
    <w:abstractNumId w:val="3"/>
  </w:num>
  <w:num w:numId="27" w16cid:durableId="179628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353"/>
    <w:rsid w:val="00053937"/>
    <w:rsid w:val="001B66EB"/>
    <w:rsid w:val="00212203"/>
    <w:rsid w:val="00261F0B"/>
    <w:rsid w:val="00325D90"/>
    <w:rsid w:val="00486632"/>
    <w:rsid w:val="004E660B"/>
    <w:rsid w:val="005E01BD"/>
    <w:rsid w:val="005E3C35"/>
    <w:rsid w:val="007711E5"/>
    <w:rsid w:val="00802731"/>
    <w:rsid w:val="008B16DC"/>
    <w:rsid w:val="00991A70"/>
    <w:rsid w:val="00A20D61"/>
    <w:rsid w:val="00AF0204"/>
    <w:rsid w:val="00B52353"/>
    <w:rsid w:val="00C352E3"/>
    <w:rsid w:val="00CB0305"/>
    <w:rsid w:val="00D071DF"/>
    <w:rsid w:val="00D16374"/>
    <w:rsid w:val="00EE38FA"/>
    <w:rsid w:val="00F7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8420E"/>
  <w14:defaultImageDpi w14:val="0"/>
  <w15:docId w15:val="{86CCC08D-C4CB-4C80-8BE8-E21E3062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B0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0305"/>
  </w:style>
  <w:style w:type="paragraph" w:styleId="Pieddepage">
    <w:name w:val="footer"/>
    <w:basedOn w:val="Normal"/>
    <w:link w:val="PieddepageCar"/>
    <w:uiPriority w:val="99"/>
    <w:unhideWhenUsed/>
    <w:rsid w:val="00CB0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0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5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664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Cathy MENDES DA-VEIGA</dc:creator>
  <cp:keywords/>
  <dc:description>Generated by Oracle BI Publisher 10.1.3.4.2</dc:description>
  <cp:lastModifiedBy>Cathy MENDES DA-VEIGA</cp:lastModifiedBy>
  <cp:revision>2</cp:revision>
  <dcterms:created xsi:type="dcterms:W3CDTF">2025-10-07T11:53:00Z</dcterms:created>
  <dcterms:modified xsi:type="dcterms:W3CDTF">2025-10-07T11:53:00Z</dcterms:modified>
</cp:coreProperties>
</file>